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0C705" w14:textId="4F774969" w:rsidR="005A2550" w:rsidRPr="003210DD" w:rsidRDefault="003210DD">
      <w:pPr>
        <w:rPr>
          <w:sz w:val="28"/>
          <w:szCs w:val="28"/>
        </w:rPr>
      </w:pPr>
      <w:r w:rsidRPr="003210DD">
        <w:rPr>
          <w:sz w:val="28"/>
          <w:szCs w:val="28"/>
        </w:rPr>
        <w:t>Subject Overview Term 1 2020 Year 8</w:t>
      </w:r>
    </w:p>
    <w:p w14:paraId="3690E83C" w14:textId="702A1DAF" w:rsidR="003210DD" w:rsidRDefault="003210DD"/>
    <w:tbl>
      <w:tblPr>
        <w:tblStyle w:val="TableGrid"/>
        <w:tblW w:w="12943" w:type="dxa"/>
        <w:tblLook w:val="04A0" w:firstRow="1" w:lastRow="0" w:firstColumn="1" w:lastColumn="0" w:noHBand="0" w:noVBand="1"/>
      </w:tblPr>
      <w:tblGrid>
        <w:gridCol w:w="1690"/>
        <w:gridCol w:w="11253"/>
      </w:tblGrid>
      <w:tr w:rsidR="0060276C" w14:paraId="78DE6FB8" w14:textId="77777777" w:rsidTr="0060276C">
        <w:tc>
          <w:tcPr>
            <w:tcW w:w="1690" w:type="dxa"/>
          </w:tcPr>
          <w:p w14:paraId="383BF0BE" w14:textId="7A4D2694" w:rsidR="0060276C" w:rsidRPr="003210DD" w:rsidRDefault="0060276C">
            <w:pPr>
              <w:rPr>
                <w:sz w:val="28"/>
                <w:szCs w:val="28"/>
              </w:rPr>
            </w:pPr>
            <w:r w:rsidRPr="003210DD">
              <w:rPr>
                <w:sz w:val="28"/>
                <w:szCs w:val="28"/>
              </w:rPr>
              <w:t xml:space="preserve">Subject </w:t>
            </w:r>
          </w:p>
        </w:tc>
        <w:tc>
          <w:tcPr>
            <w:tcW w:w="11253" w:type="dxa"/>
          </w:tcPr>
          <w:p w14:paraId="0F4C301D" w14:textId="58C127F5" w:rsidR="0060276C" w:rsidRPr="003210DD" w:rsidRDefault="0060276C">
            <w:pPr>
              <w:rPr>
                <w:sz w:val="28"/>
                <w:szCs w:val="28"/>
              </w:rPr>
            </w:pPr>
            <w:r w:rsidRPr="003210DD">
              <w:rPr>
                <w:sz w:val="28"/>
                <w:szCs w:val="28"/>
              </w:rPr>
              <w:t>Overview</w:t>
            </w:r>
          </w:p>
        </w:tc>
      </w:tr>
      <w:tr w:rsidR="0060276C" w14:paraId="393F9D90" w14:textId="77777777" w:rsidTr="0060276C">
        <w:tc>
          <w:tcPr>
            <w:tcW w:w="1690" w:type="dxa"/>
          </w:tcPr>
          <w:p w14:paraId="0870E5FA" w14:textId="312D2F6D" w:rsidR="0060276C" w:rsidRPr="003210DD" w:rsidRDefault="0060276C">
            <w:pPr>
              <w:rPr>
                <w:sz w:val="28"/>
                <w:szCs w:val="28"/>
              </w:rPr>
            </w:pPr>
            <w:r>
              <w:rPr>
                <w:sz w:val="28"/>
                <w:szCs w:val="28"/>
              </w:rPr>
              <w:t xml:space="preserve">English </w:t>
            </w:r>
          </w:p>
        </w:tc>
        <w:tc>
          <w:tcPr>
            <w:tcW w:w="11253" w:type="dxa"/>
          </w:tcPr>
          <w:p w14:paraId="22A3D09E" w14:textId="77777777" w:rsidR="00CA0D1D" w:rsidRDefault="00CA0D1D" w:rsidP="00CA0D1D">
            <w:pPr>
              <w:rPr>
                <w:color w:val="000000"/>
                <w:sz w:val="27"/>
                <w:szCs w:val="27"/>
              </w:rPr>
            </w:pPr>
            <w:r w:rsidRPr="00CA0D1D">
              <w:rPr>
                <w:color w:val="000000"/>
                <w:sz w:val="27"/>
                <w:szCs w:val="27"/>
                <w:u w:val="single"/>
              </w:rPr>
              <w:t>Unit 1</w:t>
            </w:r>
            <w:r>
              <w:rPr>
                <w:color w:val="000000"/>
                <w:sz w:val="27"/>
                <w:szCs w:val="27"/>
              </w:rPr>
              <w:t xml:space="preserve"> </w:t>
            </w:r>
          </w:p>
          <w:p w14:paraId="41035E26" w14:textId="0186F5C0" w:rsidR="0060276C" w:rsidRPr="003210DD" w:rsidRDefault="00CA0D1D" w:rsidP="00CA0D1D">
            <w:pPr>
              <w:rPr>
                <w:sz w:val="28"/>
                <w:szCs w:val="28"/>
              </w:rPr>
            </w:pPr>
            <w:r>
              <w:rPr>
                <w:color w:val="000000"/>
                <w:sz w:val="27"/>
                <w:szCs w:val="27"/>
              </w:rPr>
              <w:t>‘Myself’ You will learn about the origins of your speech, reading and writing. You will build up a portfolio about yourself revealing details about your personal experiences and your early experiences of your new school.</w:t>
            </w:r>
          </w:p>
        </w:tc>
      </w:tr>
      <w:tr w:rsidR="0060276C" w14:paraId="0C8C4284" w14:textId="77777777" w:rsidTr="0060276C">
        <w:tc>
          <w:tcPr>
            <w:tcW w:w="1690" w:type="dxa"/>
          </w:tcPr>
          <w:p w14:paraId="588C7B45" w14:textId="0B6C9BCC" w:rsidR="0060276C" w:rsidRPr="003210DD" w:rsidRDefault="0060276C">
            <w:pPr>
              <w:rPr>
                <w:sz w:val="28"/>
                <w:szCs w:val="28"/>
              </w:rPr>
            </w:pPr>
            <w:r>
              <w:rPr>
                <w:sz w:val="28"/>
                <w:szCs w:val="28"/>
              </w:rPr>
              <w:t>Maths</w:t>
            </w:r>
          </w:p>
        </w:tc>
        <w:tc>
          <w:tcPr>
            <w:tcW w:w="11253" w:type="dxa"/>
          </w:tcPr>
          <w:p w14:paraId="53F20AA3" w14:textId="77777777" w:rsidR="00CA0D1D" w:rsidRDefault="00CA0D1D">
            <w:pPr>
              <w:rPr>
                <w:rFonts w:ascii="Calibri" w:eastAsia="Times New Roman" w:hAnsi="Calibri" w:cs="Calibri"/>
                <w:color w:val="000000"/>
                <w:sz w:val="28"/>
                <w:szCs w:val="28"/>
                <w:lang w:eastAsia="en-GB"/>
              </w:rPr>
            </w:pPr>
            <w:r w:rsidRPr="00CA0D1D">
              <w:rPr>
                <w:rFonts w:ascii="Calibri" w:eastAsia="Times New Roman" w:hAnsi="Calibri" w:cs="Calibri"/>
                <w:color w:val="000000"/>
                <w:sz w:val="28"/>
                <w:szCs w:val="28"/>
                <w:lang w:eastAsia="en-GB"/>
              </w:rPr>
              <w:t xml:space="preserve">Topic 1 - Facts, figures, charts </w:t>
            </w:r>
          </w:p>
          <w:p w14:paraId="6A4FA57B" w14:textId="41E04634" w:rsidR="0060276C" w:rsidRPr="00CA0D1D" w:rsidRDefault="00CA0D1D">
            <w:pPr>
              <w:rPr>
                <w:rFonts w:ascii="Calibri" w:eastAsia="Times New Roman" w:hAnsi="Calibri" w:cs="Calibri"/>
                <w:color w:val="000000"/>
                <w:sz w:val="28"/>
                <w:szCs w:val="28"/>
                <w:lang w:eastAsia="en-GB"/>
              </w:rPr>
            </w:pPr>
            <w:r w:rsidRPr="00CA0D1D">
              <w:rPr>
                <w:rFonts w:ascii="Calibri" w:eastAsia="Times New Roman" w:hAnsi="Calibri" w:cs="Calibri"/>
                <w:color w:val="000000"/>
                <w:sz w:val="28"/>
                <w:szCs w:val="28"/>
                <w:lang w:eastAsia="en-GB"/>
              </w:rPr>
              <w:t>Topic 2: Time</w:t>
            </w:r>
          </w:p>
        </w:tc>
      </w:tr>
      <w:tr w:rsidR="0060276C" w14:paraId="691C0352" w14:textId="77777777" w:rsidTr="0060276C">
        <w:tc>
          <w:tcPr>
            <w:tcW w:w="1690" w:type="dxa"/>
          </w:tcPr>
          <w:p w14:paraId="7BE08BD4" w14:textId="49E29169" w:rsidR="0060276C" w:rsidRPr="003210DD" w:rsidRDefault="0060276C">
            <w:pPr>
              <w:rPr>
                <w:sz w:val="28"/>
                <w:szCs w:val="28"/>
              </w:rPr>
            </w:pPr>
            <w:r>
              <w:rPr>
                <w:sz w:val="28"/>
                <w:szCs w:val="28"/>
              </w:rPr>
              <w:t>Science</w:t>
            </w:r>
          </w:p>
        </w:tc>
        <w:tc>
          <w:tcPr>
            <w:tcW w:w="11253" w:type="dxa"/>
          </w:tcPr>
          <w:p w14:paraId="4EFFC6D7" w14:textId="574949B1" w:rsidR="0084439D" w:rsidRPr="0084439D" w:rsidRDefault="0084439D" w:rsidP="0084439D">
            <w:pPr>
              <w:pStyle w:val="ListParagraph"/>
              <w:numPr>
                <w:ilvl w:val="0"/>
                <w:numId w:val="1"/>
              </w:numPr>
              <w:rPr>
                <w:color w:val="000000"/>
                <w:sz w:val="27"/>
                <w:szCs w:val="27"/>
              </w:rPr>
            </w:pPr>
            <w:r w:rsidRPr="0084439D">
              <w:rPr>
                <w:color w:val="000000"/>
                <w:sz w:val="27"/>
                <w:szCs w:val="27"/>
              </w:rPr>
              <w:t xml:space="preserve">Introduction to Science </w:t>
            </w:r>
          </w:p>
          <w:p w14:paraId="5ED35770" w14:textId="319CF7F3" w:rsidR="0084439D" w:rsidRPr="0084439D" w:rsidRDefault="0084439D" w:rsidP="0084439D">
            <w:pPr>
              <w:pStyle w:val="ListParagraph"/>
              <w:numPr>
                <w:ilvl w:val="0"/>
                <w:numId w:val="1"/>
              </w:numPr>
              <w:rPr>
                <w:color w:val="000000"/>
                <w:sz w:val="27"/>
                <w:szCs w:val="27"/>
              </w:rPr>
            </w:pPr>
            <w:r w:rsidRPr="0084439D">
              <w:rPr>
                <w:color w:val="000000"/>
                <w:sz w:val="27"/>
                <w:szCs w:val="27"/>
              </w:rPr>
              <w:t>Cells</w:t>
            </w:r>
          </w:p>
          <w:p w14:paraId="41FB0DB2" w14:textId="77777777" w:rsidR="0084439D" w:rsidRPr="0084439D" w:rsidRDefault="0084439D" w:rsidP="0084439D">
            <w:pPr>
              <w:pStyle w:val="ListParagraph"/>
              <w:numPr>
                <w:ilvl w:val="0"/>
                <w:numId w:val="1"/>
              </w:numPr>
              <w:rPr>
                <w:color w:val="000000"/>
                <w:sz w:val="27"/>
                <w:szCs w:val="27"/>
              </w:rPr>
            </w:pPr>
            <w:r w:rsidRPr="0084439D">
              <w:rPr>
                <w:color w:val="000000"/>
                <w:sz w:val="27"/>
                <w:szCs w:val="27"/>
              </w:rPr>
              <w:t>Reproduction</w:t>
            </w:r>
          </w:p>
          <w:p w14:paraId="5F12A39F" w14:textId="7D30535D" w:rsidR="0060276C" w:rsidRPr="0084439D" w:rsidRDefault="0084439D" w:rsidP="0084439D">
            <w:pPr>
              <w:pStyle w:val="ListParagraph"/>
              <w:numPr>
                <w:ilvl w:val="0"/>
                <w:numId w:val="1"/>
              </w:numPr>
              <w:rPr>
                <w:sz w:val="28"/>
                <w:szCs w:val="28"/>
              </w:rPr>
            </w:pPr>
            <w:r w:rsidRPr="0084439D">
              <w:rPr>
                <w:color w:val="000000"/>
                <w:sz w:val="27"/>
                <w:szCs w:val="27"/>
              </w:rPr>
              <w:t>Variation and Classification</w:t>
            </w:r>
          </w:p>
        </w:tc>
      </w:tr>
      <w:tr w:rsidR="0060276C" w14:paraId="16EFB396" w14:textId="77777777" w:rsidTr="0060276C">
        <w:tc>
          <w:tcPr>
            <w:tcW w:w="1690" w:type="dxa"/>
          </w:tcPr>
          <w:p w14:paraId="72B84497" w14:textId="6DE5E345" w:rsidR="0060276C" w:rsidRPr="003210DD" w:rsidRDefault="0060276C">
            <w:pPr>
              <w:rPr>
                <w:sz w:val="28"/>
                <w:szCs w:val="28"/>
              </w:rPr>
            </w:pPr>
            <w:r>
              <w:rPr>
                <w:sz w:val="28"/>
                <w:szCs w:val="28"/>
              </w:rPr>
              <w:t xml:space="preserve">History </w:t>
            </w:r>
          </w:p>
        </w:tc>
        <w:tc>
          <w:tcPr>
            <w:tcW w:w="11253" w:type="dxa"/>
          </w:tcPr>
          <w:p w14:paraId="197775D2" w14:textId="0D909136" w:rsidR="0060276C" w:rsidRPr="003210DD" w:rsidRDefault="00662728">
            <w:pPr>
              <w:rPr>
                <w:sz w:val="28"/>
                <w:szCs w:val="28"/>
              </w:rPr>
            </w:pPr>
            <w:r>
              <w:rPr>
                <w:sz w:val="28"/>
                <w:szCs w:val="28"/>
              </w:rPr>
              <w:t xml:space="preserve">All work available on </w:t>
            </w:r>
            <w:proofErr w:type="spellStart"/>
            <w:r>
              <w:rPr>
                <w:sz w:val="28"/>
                <w:szCs w:val="28"/>
              </w:rPr>
              <w:t>Fronter</w:t>
            </w:r>
            <w:proofErr w:type="spellEnd"/>
          </w:p>
        </w:tc>
      </w:tr>
      <w:tr w:rsidR="0060276C" w14:paraId="7E2FC54A" w14:textId="77777777" w:rsidTr="0060276C">
        <w:tc>
          <w:tcPr>
            <w:tcW w:w="1690" w:type="dxa"/>
          </w:tcPr>
          <w:p w14:paraId="04C9411C" w14:textId="1CC3C068" w:rsidR="0060276C" w:rsidRPr="003210DD" w:rsidRDefault="0060276C">
            <w:pPr>
              <w:rPr>
                <w:sz w:val="28"/>
                <w:szCs w:val="28"/>
              </w:rPr>
            </w:pPr>
            <w:r>
              <w:rPr>
                <w:sz w:val="28"/>
                <w:szCs w:val="28"/>
              </w:rPr>
              <w:t xml:space="preserve">Geography </w:t>
            </w:r>
          </w:p>
        </w:tc>
        <w:tc>
          <w:tcPr>
            <w:tcW w:w="11253" w:type="dxa"/>
          </w:tcPr>
          <w:p w14:paraId="7C38AB9D" w14:textId="77777777" w:rsidR="0060276C" w:rsidRPr="003210DD" w:rsidRDefault="0060276C" w:rsidP="003210DD">
            <w:pPr>
              <w:rPr>
                <w:sz w:val="28"/>
                <w:szCs w:val="28"/>
                <w:u w:val="single"/>
              </w:rPr>
            </w:pPr>
            <w:r w:rsidRPr="003210DD">
              <w:rPr>
                <w:sz w:val="28"/>
                <w:szCs w:val="28"/>
                <w:u w:val="single"/>
              </w:rPr>
              <w:t>What is Geography?</w:t>
            </w:r>
          </w:p>
          <w:p w14:paraId="251C9335" w14:textId="77777777" w:rsidR="0060276C" w:rsidRPr="003210DD" w:rsidRDefault="0060276C" w:rsidP="003210DD">
            <w:pPr>
              <w:rPr>
                <w:sz w:val="28"/>
                <w:szCs w:val="28"/>
              </w:rPr>
            </w:pPr>
            <w:r w:rsidRPr="003210DD">
              <w:rPr>
                <w:sz w:val="28"/>
                <w:szCs w:val="28"/>
              </w:rPr>
              <w:t>This unit explain what is meant by geography and looks at some of the ways we study geography. It also shows what you will learn from geography and how it can be valuable to you in later life.</w:t>
            </w:r>
          </w:p>
          <w:p w14:paraId="544824C1" w14:textId="77777777" w:rsidR="0060276C" w:rsidRPr="003210DD" w:rsidRDefault="0060276C" w:rsidP="003210DD">
            <w:pPr>
              <w:rPr>
                <w:sz w:val="28"/>
                <w:szCs w:val="28"/>
                <w:u w:val="single"/>
              </w:rPr>
            </w:pPr>
            <w:r w:rsidRPr="003210DD">
              <w:rPr>
                <w:sz w:val="28"/>
                <w:szCs w:val="28"/>
                <w:u w:val="single"/>
              </w:rPr>
              <w:t>Urbanisation</w:t>
            </w:r>
          </w:p>
          <w:p w14:paraId="6EB6EB68" w14:textId="77777777" w:rsidR="0060276C" w:rsidRPr="003210DD" w:rsidRDefault="0060276C" w:rsidP="003210DD">
            <w:pPr>
              <w:rPr>
                <w:sz w:val="28"/>
                <w:szCs w:val="28"/>
              </w:rPr>
            </w:pPr>
            <w:r w:rsidRPr="003210DD">
              <w:rPr>
                <w:sz w:val="28"/>
                <w:szCs w:val="28"/>
              </w:rPr>
              <w:t>This unit is about the location, growth, and nature of settlements. It is about urbanisation which is the increase in the proportion of people living in towns and cities. Urbanisation looks at the functions and land use of settlements and shows how changes may bring benefits but can cause problems.</w:t>
            </w:r>
          </w:p>
          <w:p w14:paraId="49813DE1" w14:textId="77777777" w:rsidR="0060276C" w:rsidRPr="003210DD" w:rsidRDefault="0060276C">
            <w:pPr>
              <w:rPr>
                <w:sz w:val="28"/>
                <w:szCs w:val="28"/>
              </w:rPr>
            </w:pPr>
          </w:p>
        </w:tc>
      </w:tr>
      <w:tr w:rsidR="0060276C" w14:paraId="590429D7" w14:textId="77777777" w:rsidTr="0060276C">
        <w:tc>
          <w:tcPr>
            <w:tcW w:w="1690" w:type="dxa"/>
          </w:tcPr>
          <w:p w14:paraId="242DE9F5" w14:textId="2380BD8C" w:rsidR="0060276C" w:rsidRDefault="0060276C">
            <w:pPr>
              <w:rPr>
                <w:sz w:val="28"/>
                <w:szCs w:val="28"/>
              </w:rPr>
            </w:pPr>
            <w:r>
              <w:rPr>
                <w:sz w:val="28"/>
                <w:szCs w:val="28"/>
              </w:rPr>
              <w:t>ICT</w:t>
            </w:r>
          </w:p>
        </w:tc>
        <w:tc>
          <w:tcPr>
            <w:tcW w:w="11253" w:type="dxa"/>
          </w:tcPr>
          <w:p w14:paraId="763E8F16" w14:textId="057CFAEE" w:rsidR="0060276C" w:rsidRPr="003210DD" w:rsidRDefault="000C14A4">
            <w:pPr>
              <w:rPr>
                <w:sz w:val="28"/>
                <w:szCs w:val="28"/>
              </w:rPr>
            </w:pPr>
            <w:r w:rsidRPr="000C14A4">
              <w:rPr>
                <w:sz w:val="28"/>
                <w:szCs w:val="28"/>
              </w:rPr>
              <w:t>Microsoft Packages</w:t>
            </w:r>
          </w:p>
        </w:tc>
      </w:tr>
      <w:tr w:rsidR="0060276C" w14:paraId="0EF7B204" w14:textId="77777777" w:rsidTr="0060276C">
        <w:tc>
          <w:tcPr>
            <w:tcW w:w="1690" w:type="dxa"/>
          </w:tcPr>
          <w:p w14:paraId="7B43DFA4" w14:textId="24B04595" w:rsidR="0060276C" w:rsidRDefault="0060276C">
            <w:pPr>
              <w:rPr>
                <w:sz w:val="28"/>
                <w:szCs w:val="28"/>
              </w:rPr>
            </w:pPr>
            <w:r>
              <w:rPr>
                <w:sz w:val="28"/>
                <w:szCs w:val="28"/>
              </w:rPr>
              <w:lastRenderedPageBreak/>
              <w:t xml:space="preserve">Home Economics </w:t>
            </w:r>
          </w:p>
        </w:tc>
        <w:tc>
          <w:tcPr>
            <w:tcW w:w="11253" w:type="dxa"/>
          </w:tcPr>
          <w:p w14:paraId="418E1EAB" w14:textId="27E46880" w:rsidR="0060276C" w:rsidRPr="0060276C" w:rsidRDefault="0060276C" w:rsidP="0060276C">
            <w:pPr>
              <w:rPr>
                <w:sz w:val="28"/>
                <w:szCs w:val="28"/>
                <w:u w:val="single"/>
              </w:rPr>
            </w:pPr>
            <w:r w:rsidRPr="0060276C">
              <w:rPr>
                <w:sz w:val="28"/>
                <w:szCs w:val="28"/>
                <w:u w:val="single"/>
              </w:rPr>
              <w:t xml:space="preserve">Introduction to HE </w:t>
            </w:r>
          </w:p>
          <w:p w14:paraId="043B61D6" w14:textId="49B1C739" w:rsidR="0060276C" w:rsidRPr="0060276C" w:rsidRDefault="0060276C" w:rsidP="0060276C">
            <w:pPr>
              <w:rPr>
                <w:sz w:val="28"/>
                <w:szCs w:val="28"/>
              </w:rPr>
            </w:pPr>
            <w:r w:rsidRPr="0060276C">
              <w:rPr>
                <w:sz w:val="28"/>
                <w:szCs w:val="28"/>
              </w:rPr>
              <w:t>Pages 3&amp;</w:t>
            </w:r>
            <w:r w:rsidR="00C772E3">
              <w:rPr>
                <w:sz w:val="28"/>
                <w:szCs w:val="28"/>
              </w:rPr>
              <w:t>4. What is Home Economics About?</w:t>
            </w:r>
          </w:p>
          <w:p w14:paraId="75250ECE" w14:textId="77777777" w:rsidR="0060276C" w:rsidRPr="0060276C" w:rsidRDefault="0060276C" w:rsidP="0060276C">
            <w:pPr>
              <w:rPr>
                <w:sz w:val="28"/>
                <w:szCs w:val="28"/>
              </w:rPr>
            </w:pPr>
            <w:r w:rsidRPr="0060276C">
              <w:rPr>
                <w:sz w:val="28"/>
                <w:szCs w:val="28"/>
              </w:rPr>
              <w:t>Page 6. Personal Profile.</w:t>
            </w:r>
          </w:p>
          <w:p w14:paraId="29B5DA4A" w14:textId="77777777" w:rsidR="0060276C" w:rsidRPr="0060276C" w:rsidRDefault="0060276C" w:rsidP="0060276C">
            <w:pPr>
              <w:rPr>
                <w:sz w:val="28"/>
                <w:szCs w:val="28"/>
              </w:rPr>
            </w:pPr>
            <w:r w:rsidRPr="0060276C">
              <w:rPr>
                <w:sz w:val="28"/>
                <w:szCs w:val="28"/>
              </w:rPr>
              <w:t>Page 7. Home Economics Collage.</w:t>
            </w:r>
          </w:p>
          <w:p w14:paraId="5192FCC3" w14:textId="408420A0" w:rsidR="0060276C" w:rsidRPr="003210DD" w:rsidRDefault="0060276C" w:rsidP="0060276C">
            <w:pPr>
              <w:rPr>
                <w:sz w:val="28"/>
                <w:szCs w:val="28"/>
              </w:rPr>
            </w:pPr>
            <w:r w:rsidRPr="0060276C">
              <w:rPr>
                <w:sz w:val="28"/>
                <w:szCs w:val="28"/>
              </w:rPr>
              <w:t>Page 9. Hand hygiene and hand washing.</w:t>
            </w:r>
          </w:p>
        </w:tc>
      </w:tr>
      <w:tr w:rsidR="0060276C" w14:paraId="6798986D" w14:textId="77777777" w:rsidTr="0060276C">
        <w:tc>
          <w:tcPr>
            <w:tcW w:w="1690" w:type="dxa"/>
          </w:tcPr>
          <w:p w14:paraId="04D9D963" w14:textId="7343A617" w:rsidR="0060276C" w:rsidRDefault="0060276C">
            <w:pPr>
              <w:rPr>
                <w:sz w:val="28"/>
                <w:szCs w:val="28"/>
              </w:rPr>
            </w:pPr>
            <w:r>
              <w:rPr>
                <w:sz w:val="28"/>
                <w:szCs w:val="28"/>
              </w:rPr>
              <w:t>Design and Technology</w:t>
            </w:r>
          </w:p>
        </w:tc>
        <w:tc>
          <w:tcPr>
            <w:tcW w:w="11253" w:type="dxa"/>
          </w:tcPr>
          <w:p w14:paraId="242DE417" w14:textId="00D5C6AD" w:rsidR="00C772E3" w:rsidRPr="00C772E3" w:rsidRDefault="00C772E3" w:rsidP="00C772E3">
            <w:pPr>
              <w:rPr>
                <w:sz w:val="28"/>
                <w:szCs w:val="28"/>
              </w:rPr>
            </w:pPr>
            <w:r>
              <w:rPr>
                <w:sz w:val="28"/>
                <w:szCs w:val="28"/>
              </w:rPr>
              <w:t>Project:</w:t>
            </w:r>
            <w:r w:rsidRPr="00C772E3">
              <w:rPr>
                <w:sz w:val="28"/>
                <w:szCs w:val="28"/>
              </w:rPr>
              <w:t xml:space="preserve"> Year 8 Desk Tidy.</w:t>
            </w:r>
          </w:p>
          <w:p w14:paraId="0F9404A0" w14:textId="77777777" w:rsidR="00C772E3" w:rsidRPr="00C772E3" w:rsidRDefault="00C772E3" w:rsidP="00C772E3">
            <w:pPr>
              <w:rPr>
                <w:sz w:val="28"/>
                <w:szCs w:val="28"/>
              </w:rPr>
            </w:pPr>
            <w:r w:rsidRPr="00C772E3">
              <w:rPr>
                <w:sz w:val="28"/>
                <w:szCs w:val="28"/>
              </w:rPr>
              <w:t>This Unit focuses on.</w:t>
            </w:r>
          </w:p>
          <w:p w14:paraId="3C821F6E" w14:textId="77777777" w:rsidR="00C772E3" w:rsidRPr="00C772E3" w:rsidRDefault="00C772E3" w:rsidP="00C772E3">
            <w:pPr>
              <w:rPr>
                <w:sz w:val="28"/>
                <w:szCs w:val="28"/>
              </w:rPr>
            </w:pPr>
            <w:r w:rsidRPr="00C772E3">
              <w:rPr>
                <w:sz w:val="28"/>
                <w:szCs w:val="28"/>
              </w:rPr>
              <w:t>Health and Safety within the department</w:t>
            </w:r>
          </w:p>
          <w:p w14:paraId="66FC865E" w14:textId="77777777" w:rsidR="00C772E3" w:rsidRPr="00C772E3" w:rsidRDefault="00C772E3" w:rsidP="00C772E3">
            <w:pPr>
              <w:rPr>
                <w:sz w:val="28"/>
                <w:szCs w:val="28"/>
              </w:rPr>
            </w:pPr>
            <w:r w:rsidRPr="00C772E3">
              <w:rPr>
                <w:sz w:val="28"/>
                <w:szCs w:val="28"/>
              </w:rPr>
              <w:t>Drawing and Rendering techniques.</w:t>
            </w:r>
          </w:p>
          <w:p w14:paraId="00BBA1F6" w14:textId="77777777" w:rsidR="00C772E3" w:rsidRPr="00C772E3" w:rsidRDefault="00C772E3" w:rsidP="00C772E3">
            <w:pPr>
              <w:rPr>
                <w:sz w:val="28"/>
                <w:szCs w:val="28"/>
              </w:rPr>
            </w:pPr>
            <w:r w:rsidRPr="00C772E3">
              <w:rPr>
                <w:sz w:val="28"/>
                <w:szCs w:val="28"/>
              </w:rPr>
              <w:t>Study of Woods and plastics.</w:t>
            </w:r>
          </w:p>
          <w:p w14:paraId="39411DBA" w14:textId="77777777" w:rsidR="00C772E3" w:rsidRPr="00C772E3" w:rsidRDefault="00C772E3" w:rsidP="00C772E3">
            <w:pPr>
              <w:rPr>
                <w:sz w:val="28"/>
                <w:szCs w:val="28"/>
              </w:rPr>
            </w:pPr>
            <w:r w:rsidRPr="00C772E3">
              <w:rPr>
                <w:sz w:val="28"/>
                <w:szCs w:val="28"/>
              </w:rPr>
              <w:t>Hand Tools. Focus on Files and Coping Saw.</w:t>
            </w:r>
          </w:p>
          <w:p w14:paraId="16C03AB3" w14:textId="121E4DBA" w:rsidR="0060276C" w:rsidRPr="003210DD" w:rsidRDefault="00C772E3" w:rsidP="00C772E3">
            <w:pPr>
              <w:rPr>
                <w:sz w:val="28"/>
                <w:szCs w:val="28"/>
              </w:rPr>
            </w:pPr>
            <w:r w:rsidRPr="00C772E3">
              <w:rPr>
                <w:sz w:val="28"/>
                <w:szCs w:val="28"/>
              </w:rPr>
              <w:t>Machine Tools. Focus on the Pillar Drill</w:t>
            </w:r>
          </w:p>
        </w:tc>
      </w:tr>
      <w:tr w:rsidR="0060276C" w14:paraId="0AB9093D" w14:textId="77777777" w:rsidTr="0060276C">
        <w:tc>
          <w:tcPr>
            <w:tcW w:w="1690" w:type="dxa"/>
          </w:tcPr>
          <w:p w14:paraId="091FCA72" w14:textId="5AD10F82" w:rsidR="0060276C" w:rsidRDefault="0060276C">
            <w:pPr>
              <w:rPr>
                <w:sz w:val="28"/>
                <w:szCs w:val="28"/>
              </w:rPr>
            </w:pPr>
            <w:r>
              <w:rPr>
                <w:sz w:val="28"/>
                <w:szCs w:val="28"/>
              </w:rPr>
              <w:t>Art</w:t>
            </w:r>
          </w:p>
        </w:tc>
        <w:tc>
          <w:tcPr>
            <w:tcW w:w="11253" w:type="dxa"/>
          </w:tcPr>
          <w:p w14:paraId="0326EA3D" w14:textId="0DE620A6" w:rsidR="00125594" w:rsidRDefault="00125594">
            <w:pPr>
              <w:rPr>
                <w:sz w:val="28"/>
                <w:szCs w:val="28"/>
              </w:rPr>
            </w:pPr>
            <w:r>
              <w:rPr>
                <w:sz w:val="28"/>
                <w:szCs w:val="28"/>
              </w:rPr>
              <w:t>Theme – Seasons Autumn/Winter</w:t>
            </w:r>
          </w:p>
          <w:p w14:paraId="19EC803E" w14:textId="16E0487F" w:rsidR="00125594" w:rsidRDefault="00125594">
            <w:pPr>
              <w:rPr>
                <w:sz w:val="28"/>
                <w:szCs w:val="28"/>
              </w:rPr>
            </w:pPr>
            <w:r>
              <w:rPr>
                <w:sz w:val="28"/>
                <w:szCs w:val="28"/>
              </w:rPr>
              <w:t>This unit of work allows students to explore various different forms of media and recording styles. Students will explore</w:t>
            </w:r>
            <w:r w:rsidR="00C6205E">
              <w:rPr>
                <w:sz w:val="28"/>
                <w:szCs w:val="28"/>
              </w:rPr>
              <w:t xml:space="preserve"> </w:t>
            </w:r>
            <w:r w:rsidR="00403D3D">
              <w:rPr>
                <w:sz w:val="28"/>
                <w:szCs w:val="28"/>
              </w:rPr>
              <w:t xml:space="preserve">different </w:t>
            </w:r>
            <w:r w:rsidR="00C6205E">
              <w:rPr>
                <w:sz w:val="28"/>
                <w:szCs w:val="28"/>
              </w:rPr>
              <w:t>artists connected with the theme.</w:t>
            </w:r>
          </w:p>
          <w:p w14:paraId="38D97DBA" w14:textId="6804C453" w:rsidR="00125594" w:rsidRPr="003210DD" w:rsidRDefault="00125594">
            <w:pPr>
              <w:rPr>
                <w:sz w:val="28"/>
                <w:szCs w:val="28"/>
              </w:rPr>
            </w:pPr>
          </w:p>
        </w:tc>
      </w:tr>
      <w:tr w:rsidR="0060276C" w14:paraId="16348A28" w14:textId="77777777" w:rsidTr="0060276C">
        <w:tc>
          <w:tcPr>
            <w:tcW w:w="1690" w:type="dxa"/>
          </w:tcPr>
          <w:p w14:paraId="7B4250B4" w14:textId="25315070" w:rsidR="0060276C" w:rsidRDefault="0060276C">
            <w:pPr>
              <w:rPr>
                <w:sz w:val="28"/>
                <w:szCs w:val="28"/>
              </w:rPr>
            </w:pPr>
            <w:r>
              <w:rPr>
                <w:sz w:val="28"/>
                <w:szCs w:val="28"/>
              </w:rPr>
              <w:t>Music</w:t>
            </w:r>
          </w:p>
        </w:tc>
        <w:tc>
          <w:tcPr>
            <w:tcW w:w="11253" w:type="dxa"/>
          </w:tcPr>
          <w:p w14:paraId="6F682F96" w14:textId="77777777" w:rsidR="0060276C" w:rsidRPr="0060276C" w:rsidRDefault="0060276C" w:rsidP="0060276C">
            <w:pPr>
              <w:rPr>
                <w:sz w:val="28"/>
                <w:szCs w:val="28"/>
                <w:u w:val="single"/>
              </w:rPr>
            </w:pPr>
            <w:r w:rsidRPr="0060276C">
              <w:rPr>
                <w:sz w:val="28"/>
                <w:szCs w:val="28"/>
                <w:u w:val="single"/>
              </w:rPr>
              <w:t xml:space="preserve">Unit 1 </w:t>
            </w:r>
          </w:p>
          <w:p w14:paraId="6E8ADF45" w14:textId="0ED729B8" w:rsidR="0060276C" w:rsidRPr="0060276C" w:rsidRDefault="0060276C" w:rsidP="0060276C">
            <w:pPr>
              <w:rPr>
                <w:sz w:val="28"/>
                <w:szCs w:val="28"/>
              </w:rPr>
            </w:pPr>
            <w:r w:rsidRPr="0060276C">
              <w:rPr>
                <w:sz w:val="28"/>
                <w:szCs w:val="28"/>
              </w:rPr>
              <w:t>‘Myself and Music’</w:t>
            </w:r>
          </w:p>
          <w:p w14:paraId="54DF5108" w14:textId="60A459E4" w:rsidR="0060276C" w:rsidRPr="003210DD" w:rsidRDefault="0060276C" w:rsidP="0060276C">
            <w:pPr>
              <w:rPr>
                <w:sz w:val="28"/>
                <w:szCs w:val="28"/>
              </w:rPr>
            </w:pPr>
            <w:r w:rsidRPr="0060276C">
              <w:rPr>
                <w:sz w:val="28"/>
                <w:szCs w:val="28"/>
              </w:rPr>
              <w:t>The Elements of Music</w:t>
            </w:r>
          </w:p>
        </w:tc>
      </w:tr>
      <w:tr w:rsidR="0060276C" w14:paraId="09475D15" w14:textId="77777777" w:rsidTr="0060276C">
        <w:tc>
          <w:tcPr>
            <w:tcW w:w="1690" w:type="dxa"/>
          </w:tcPr>
          <w:p w14:paraId="6CE1A5EC" w14:textId="4D422D75" w:rsidR="0060276C" w:rsidRDefault="0060276C">
            <w:pPr>
              <w:rPr>
                <w:sz w:val="28"/>
                <w:szCs w:val="28"/>
              </w:rPr>
            </w:pPr>
            <w:r>
              <w:rPr>
                <w:sz w:val="28"/>
                <w:szCs w:val="28"/>
              </w:rPr>
              <w:t xml:space="preserve">Irish </w:t>
            </w:r>
          </w:p>
        </w:tc>
        <w:tc>
          <w:tcPr>
            <w:tcW w:w="11253" w:type="dxa"/>
          </w:tcPr>
          <w:p w14:paraId="46D20F06" w14:textId="77777777" w:rsidR="001A6E48" w:rsidRPr="001A6E48" w:rsidRDefault="001A6E48">
            <w:pPr>
              <w:rPr>
                <w:color w:val="000000"/>
                <w:sz w:val="27"/>
                <w:szCs w:val="27"/>
                <w:u w:val="single"/>
              </w:rPr>
            </w:pPr>
            <w:r w:rsidRPr="001A6E48">
              <w:rPr>
                <w:color w:val="000000"/>
                <w:sz w:val="27"/>
                <w:szCs w:val="27"/>
                <w:u w:val="single"/>
              </w:rPr>
              <w:t>Unit 1</w:t>
            </w:r>
          </w:p>
          <w:p w14:paraId="0D5F47AC" w14:textId="039734AC" w:rsidR="001A6E48" w:rsidRDefault="001A6E48">
            <w:pPr>
              <w:rPr>
                <w:color w:val="000000"/>
                <w:sz w:val="27"/>
                <w:szCs w:val="27"/>
              </w:rPr>
            </w:pPr>
            <w:proofErr w:type="spellStart"/>
            <w:r>
              <w:rPr>
                <w:color w:val="000000"/>
                <w:sz w:val="27"/>
                <w:szCs w:val="27"/>
              </w:rPr>
              <w:t>Beannachtaí</w:t>
            </w:r>
            <w:proofErr w:type="spellEnd"/>
            <w:r>
              <w:rPr>
                <w:color w:val="000000"/>
                <w:sz w:val="27"/>
                <w:szCs w:val="27"/>
              </w:rPr>
              <w:t xml:space="preserve"> </w:t>
            </w:r>
            <w:proofErr w:type="spellStart"/>
            <w:r>
              <w:rPr>
                <w:color w:val="000000"/>
                <w:sz w:val="27"/>
                <w:szCs w:val="27"/>
              </w:rPr>
              <w:t>agus</w:t>
            </w:r>
            <w:proofErr w:type="spellEnd"/>
            <w:r>
              <w:rPr>
                <w:color w:val="000000"/>
                <w:sz w:val="27"/>
                <w:szCs w:val="27"/>
              </w:rPr>
              <w:t xml:space="preserve"> </w:t>
            </w:r>
            <w:proofErr w:type="spellStart"/>
            <w:r>
              <w:rPr>
                <w:color w:val="000000"/>
                <w:sz w:val="27"/>
                <w:szCs w:val="27"/>
              </w:rPr>
              <w:t>Mé</w:t>
            </w:r>
            <w:proofErr w:type="spellEnd"/>
            <w:r>
              <w:rPr>
                <w:color w:val="000000"/>
                <w:sz w:val="27"/>
                <w:szCs w:val="27"/>
              </w:rPr>
              <w:t xml:space="preserve"> </w:t>
            </w:r>
            <w:proofErr w:type="spellStart"/>
            <w:r>
              <w:rPr>
                <w:color w:val="000000"/>
                <w:sz w:val="27"/>
                <w:szCs w:val="27"/>
              </w:rPr>
              <w:t>Féin</w:t>
            </w:r>
            <w:proofErr w:type="spellEnd"/>
            <w:r>
              <w:rPr>
                <w:color w:val="000000"/>
                <w:sz w:val="27"/>
                <w:szCs w:val="27"/>
              </w:rPr>
              <w:t xml:space="preserve"> </w:t>
            </w:r>
          </w:p>
          <w:p w14:paraId="55110706" w14:textId="7267A62F" w:rsidR="0060276C" w:rsidRPr="003210DD" w:rsidRDefault="001A6E48">
            <w:pPr>
              <w:rPr>
                <w:sz w:val="28"/>
                <w:szCs w:val="28"/>
              </w:rPr>
            </w:pPr>
            <w:r>
              <w:rPr>
                <w:color w:val="000000"/>
                <w:sz w:val="27"/>
                <w:szCs w:val="27"/>
              </w:rPr>
              <w:t>Greetings and Myself</w:t>
            </w:r>
          </w:p>
        </w:tc>
      </w:tr>
      <w:tr w:rsidR="0060276C" w14:paraId="0C322F52" w14:textId="77777777" w:rsidTr="0060276C">
        <w:tc>
          <w:tcPr>
            <w:tcW w:w="1690" w:type="dxa"/>
          </w:tcPr>
          <w:p w14:paraId="4BB134C6" w14:textId="2B649A90" w:rsidR="0060276C" w:rsidRDefault="0060276C">
            <w:pPr>
              <w:rPr>
                <w:sz w:val="28"/>
                <w:szCs w:val="28"/>
              </w:rPr>
            </w:pPr>
            <w:r>
              <w:rPr>
                <w:sz w:val="28"/>
                <w:szCs w:val="28"/>
              </w:rPr>
              <w:t>French</w:t>
            </w:r>
          </w:p>
        </w:tc>
        <w:tc>
          <w:tcPr>
            <w:tcW w:w="11253" w:type="dxa"/>
          </w:tcPr>
          <w:p w14:paraId="26B0026B" w14:textId="77777777" w:rsidR="00094634" w:rsidRPr="00094634" w:rsidRDefault="00094634">
            <w:pPr>
              <w:rPr>
                <w:color w:val="000000"/>
                <w:sz w:val="27"/>
                <w:szCs w:val="27"/>
                <w:u w:val="single"/>
              </w:rPr>
            </w:pPr>
            <w:r w:rsidRPr="00094634">
              <w:rPr>
                <w:color w:val="000000"/>
                <w:sz w:val="27"/>
                <w:szCs w:val="27"/>
                <w:u w:val="single"/>
              </w:rPr>
              <w:t xml:space="preserve">Unit 1 </w:t>
            </w:r>
          </w:p>
          <w:p w14:paraId="58FA0F84" w14:textId="00ACA0A7" w:rsidR="0060276C" w:rsidRPr="003210DD" w:rsidRDefault="007E0C4F">
            <w:pPr>
              <w:rPr>
                <w:sz w:val="28"/>
                <w:szCs w:val="28"/>
              </w:rPr>
            </w:pPr>
            <w:r>
              <w:rPr>
                <w:color w:val="000000"/>
                <w:sz w:val="27"/>
                <w:szCs w:val="27"/>
              </w:rPr>
              <w:t xml:space="preserve">‘Myself’ </w:t>
            </w:r>
          </w:p>
        </w:tc>
      </w:tr>
      <w:tr w:rsidR="0060276C" w14:paraId="218975A1" w14:textId="77777777" w:rsidTr="0060276C">
        <w:tc>
          <w:tcPr>
            <w:tcW w:w="1690" w:type="dxa"/>
          </w:tcPr>
          <w:p w14:paraId="0A0769A3" w14:textId="297EC9CD" w:rsidR="0060276C" w:rsidRDefault="0060276C">
            <w:pPr>
              <w:rPr>
                <w:sz w:val="28"/>
                <w:szCs w:val="28"/>
              </w:rPr>
            </w:pPr>
            <w:r>
              <w:rPr>
                <w:sz w:val="28"/>
                <w:szCs w:val="28"/>
              </w:rPr>
              <w:t xml:space="preserve">Religion </w:t>
            </w:r>
          </w:p>
        </w:tc>
        <w:tc>
          <w:tcPr>
            <w:tcW w:w="11253" w:type="dxa"/>
          </w:tcPr>
          <w:p w14:paraId="28B0BB1D" w14:textId="77777777" w:rsidR="0060276C" w:rsidRPr="003210DD" w:rsidRDefault="0060276C" w:rsidP="003210DD">
            <w:pPr>
              <w:rPr>
                <w:sz w:val="28"/>
                <w:szCs w:val="28"/>
                <w:u w:val="single"/>
              </w:rPr>
            </w:pPr>
            <w:r w:rsidRPr="003210DD">
              <w:rPr>
                <w:sz w:val="28"/>
                <w:szCs w:val="28"/>
                <w:u w:val="single"/>
              </w:rPr>
              <w:t>TOPIC 1</w:t>
            </w:r>
          </w:p>
          <w:p w14:paraId="1F06FE29" w14:textId="01F59B24" w:rsidR="0060276C" w:rsidRPr="003210DD" w:rsidRDefault="0060276C" w:rsidP="003210DD">
            <w:pPr>
              <w:rPr>
                <w:sz w:val="28"/>
                <w:szCs w:val="28"/>
              </w:rPr>
            </w:pPr>
            <w:r w:rsidRPr="003210DD">
              <w:rPr>
                <w:sz w:val="28"/>
                <w:szCs w:val="28"/>
              </w:rPr>
              <w:t xml:space="preserve">The Bible: The Old Testament, The New Testament, Using the Bible,  </w:t>
            </w:r>
          </w:p>
          <w:p w14:paraId="6A512E54" w14:textId="40D05E8B" w:rsidR="0060276C" w:rsidRPr="003210DD" w:rsidRDefault="0060276C" w:rsidP="003210DD">
            <w:pPr>
              <w:rPr>
                <w:sz w:val="28"/>
                <w:szCs w:val="28"/>
              </w:rPr>
            </w:pPr>
            <w:r w:rsidRPr="003210DD">
              <w:rPr>
                <w:sz w:val="28"/>
                <w:szCs w:val="28"/>
              </w:rPr>
              <w:lastRenderedPageBreak/>
              <w:t xml:space="preserve">The Word of God Through the Ages, God </w:t>
            </w:r>
            <w:r>
              <w:rPr>
                <w:sz w:val="28"/>
                <w:szCs w:val="28"/>
              </w:rPr>
              <w:t>w</w:t>
            </w:r>
            <w:r w:rsidRPr="003210DD">
              <w:rPr>
                <w:sz w:val="28"/>
                <w:szCs w:val="28"/>
              </w:rPr>
              <w:t>ith Abraham and Sarah; God with Us,</w:t>
            </w:r>
          </w:p>
          <w:p w14:paraId="476B38A3" w14:textId="00FF812D" w:rsidR="0060276C" w:rsidRPr="003210DD" w:rsidRDefault="0060276C" w:rsidP="003210DD">
            <w:pPr>
              <w:rPr>
                <w:sz w:val="28"/>
                <w:szCs w:val="28"/>
              </w:rPr>
            </w:pPr>
            <w:r w:rsidRPr="003210DD">
              <w:rPr>
                <w:sz w:val="28"/>
                <w:szCs w:val="28"/>
              </w:rPr>
              <w:t xml:space="preserve"> Stages in the Writing of the Gospels, The Evangelists, |The Gospel according to Mark.</w:t>
            </w:r>
          </w:p>
          <w:p w14:paraId="7768A32C" w14:textId="77777777" w:rsidR="0060276C" w:rsidRPr="003210DD" w:rsidRDefault="0060276C" w:rsidP="003210DD">
            <w:pPr>
              <w:rPr>
                <w:sz w:val="28"/>
                <w:szCs w:val="28"/>
              </w:rPr>
            </w:pPr>
          </w:p>
          <w:p w14:paraId="0448C6A6" w14:textId="77777777" w:rsidR="0060276C" w:rsidRPr="003210DD" w:rsidRDefault="0060276C" w:rsidP="003210DD">
            <w:pPr>
              <w:rPr>
                <w:sz w:val="28"/>
                <w:szCs w:val="28"/>
                <w:u w:val="single"/>
              </w:rPr>
            </w:pPr>
            <w:r w:rsidRPr="003210DD">
              <w:rPr>
                <w:sz w:val="28"/>
                <w:szCs w:val="28"/>
                <w:u w:val="single"/>
              </w:rPr>
              <w:t>TOPIC 2</w:t>
            </w:r>
          </w:p>
          <w:p w14:paraId="2CDC7BE3" w14:textId="7B74A1FF" w:rsidR="0060276C" w:rsidRPr="003210DD" w:rsidRDefault="0060276C" w:rsidP="003210DD">
            <w:pPr>
              <w:rPr>
                <w:sz w:val="28"/>
                <w:szCs w:val="28"/>
              </w:rPr>
            </w:pPr>
            <w:r w:rsidRPr="003210DD">
              <w:rPr>
                <w:sz w:val="28"/>
                <w:szCs w:val="28"/>
              </w:rPr>
              <w:t>Advent:  Mary Gets Ready for the First Christmas, The First Christmas.</w:t>
            </w:r>
          </w:p>
        </w:tc>
      </w:tr>
    </w:tbl>
    <w:p w14:paraId="1AC1C540" w14:textId="77777777" w:rsidR="003210DD" w:rsidRDefault="003210DD">
      <w:bookmarkStart w:id="0" w:name="_GoBack"/>
      <w:bookmarkEnd w:id="0"/>
    </w:p>
    <w:sectPr w:rsidR="003210DD" w:rsidSect="003210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40A9F"/>
    <w:multiLevelType w:val="hybridMultilevel"/>
    <w:tmpl w:val="6B90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DD"/>
    <w:rsid w:val="00094634"/>
    <w:rsid w:val="000C14A4"/>
    <w:rsid w:val="00125594"/>
    <w:rsid w:val="001A6E48"/>
    <w:rsid w:val="003210DD"/>
    <w:rsid w:val="00403D3D"/>
    <w:rsid w:val="005A2550"/>
    <w:rsid w:val="0060276C"/>
    <w:rsid w:val="00662728"/>
    <w:rsid w:val="007E0C4F"/>
    <w:rsid w:val="0084439D"/>
    <w:rsid w:val="009C42F0"/>
    <w:rsid w:val="00C6205E"/>
    <w:rsid w:val="00C772E3"/>
    <w:rsid w:val="00CA0D1D"/>
    <w:rsid w:val="00DF2BD8"/>
    <w:rsid w:val="00FC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6D13"/>
  <w15:chartTrackingRefBased/>
  <w15:docId w15:val="{17C12B85-F8F3-43AE-8033-25957C30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624639">
      <w:bodyDiv w:val="1"/>
      <w:marLeft w:val="0"/>
      <w:marRight w:val="0"/>
      <w:marTop w:val="0"/>
      <w:marBottom w:val="0"/>
      <w:divBdr>
        <w:top w:val="none" w:sz="0" w:space="0" w:color="auto"/>
        <w:left w:val="none" w:sz="0" w:space="0" w:color="auto"/>
        <w:bottom w:val="none" w:sz="0" w:space="0" w:color="auto"/>
        <w:right w:val="none" w:sz="0" w:space="0" w:color="auto"/>
      </w:divBdr>
    </w:div>
    <w:div w:id="1581334426">
      <w:bodyDiv w:val="1"/>
      <w:marLeft w:val="0"/>
      <w:marRight w:val="0"/>
      <w:marTop w:val="0"/>
      <w:marBottom w:val="0"/>
      <w:divBdr>
        <w:top w:val="none" w:sz="0" w:space="0" w:color="auto"/>
        <w:left w:val="none" w:sz="0" w:space="0" w:color="auto"/>
        <w:bottom w:val="none" w:sz="0" w:space="0" w:color="auto"/>
        <w:right w:val="none" w:sz="0" w:space="0" w:color="auto"/>
      </w:divBdr>
      <w:divsChild>
        <w:div w:id="190194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Quinn</dc:creator>
  <cp:keywords/>
  <dc:description/>
  <cp:lastModifiedBy>M McDonald</cp:lastModifiedBy>
  <cp:revision>4</cp:revision>
  <dcterms:created xsi:type="dcterms:W3CDTF">2020-10-14T11:17:00Z</dcterms:created>
  <dcterms:modified xsi:type="dcterms:W3CDTF">2020-10-14T15:19:00Z</dcterms:modified>
</cp:coreProperties>
</file>